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D4A57">
      <w:pPr>
        <w:pStyle w:val="6"/>
        <w:framePr w:hRule="auto" w:wrap="auto" w:vAnchor="margin" w:hAnchor="text" w:yAlign="inline"/>
        <w:jc w:val="center"/>
      </w:pP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rtl w:val="0"/>
          <w:lang w:val="zh-CN" w:eastAsia="zh-CN"/>
        </w:rPr>
        <w:t>中国人民大学机关党委党支部选举办法</w:t>
      </w:r>
    </w:p>
    <w:p w14:paraId="70D60AD4">
      <w:pPr>
        <w:pStyle w:val="7"/>
        <w:framePr w:hRule="auto" w:wrap="auto" w:vAnchor="margin" w:hAnchor="text" w:yAlign="inline"/>
        <w:spacing w:line="360" w:lineRule="auto"/>
        <w:jc w:val="center"/>
        <w:rPr>
          <w:sz w:val="26"/>
          <w:szCs w:val="26"/>
        </w:rPr>
      </w:pP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（草案）</w:t>
      </w:r>
    </w:p>
    <w:p w14:paraId="130104F4">
      <w:pPr>
        <w:pStyle w:val="7"/>
        <w:framePr w:hRule="auto" w:wrap="auto" w:vAnchor="margin" w:hAnchor="text" w:yAlign="inline"/>
        <w:spacing w:line="360" w:lineRule="auto"/>
        <w:jc w:val="center"/>
        <w:rPr>
          <w:sz w:val="26"/>
          <w:szCs w:val="26"/>
        </w:rPr>
      </w:pP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ja-JP" w:eastAsia="ja-JP"/>
        </w:rPr>
        <w:t>（供参考）</w:t>
      </w:r>
    </w:p>
    <w:p w14:paraId="21267988">
      <w:pPr>
        <w:pStyle w:val="7"/>
        <w:framePr w:hRule="auto" w:wrap="auto" w:vAnchor="margin" w:hAnchor="text" w:yAlign="inline"/>
        <w:spacing w:line="360" w:lineRule="auto"/>
        <w:rPr>
          <w:sz w:val="26"/>
          <w:szCs w:val="26"/>
        </w:rPr>
      </w:pP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一、根据《中国共产党章程》、《中国共产党基层组织选举工作暂行条例》、《中国共产党普通高等学校基层组织工作条例》和《中国人民大学党支部工作条例》的规定，制定本选举办法。</w:t>
      </w:r>
    </w:p>
    <w:p w14:paraId="176DC10A">
      <w:pPr>
        <w:pStyle w:val="7"/>
        <w:framePr w:hRule="auto" w:wrap="auto" w:vAnchor="margin" w:hAnchor="text" w:yAlign="inline"/>
        <w:spacing w:line="360" w:lineRule="auto"/>
        <w:rPr>
          <w:sz w:val="26"/>
          <w:szCs w:val="26"/>
        </w:rPr>
      </w:pP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</w:rPr>
        <w:t>二、</w:t>
      </w:r>
      <w:r>
        <w:rPr>
          <w:rFonts w:hint="default" w:ascii="Helvetica" w:hAnsi="Helvetica"/>
          <w:sz w:val="26"/>
          <w:szCs w:val="26"/>
          <w:rtl w:val="0"/>
        </w:rPr>
        <w:t>×××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党支部新一届支部委员会由支部党员大会选举产生。选举程序的确定等工作，由本届委员会负责。党员大会由本届委员会主持（不设委员会的党支部进行选举，由本届</w:t>
      </w:r>
      <w:r>
        <w:rPr>
          <w:rFonts w:hint="eastAsia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en-US" w:eastAsia="zh-CN"/>
        </w:rPr>
        <w:t>党</w:t>
      </w:r>
      <w:bookmarkStart w:id="0" w:name="_GoBack"/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支部书记</w:t>
      </w:r>
      <w:bookmarkEnd w:id="0"/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主持）。</w:t>
      </w:r>
    </w:p>
    <w:p w14:paraId="6A890A91">
      <w:pPr>
        <w:pStyle w:val="7"/>
        <w:framePr w:hRule="auto" w:wrap="auto" w:vAnchor="margin" w:hAnchor="text" w:yAlign="inline"/>
        <w:spacing w:line="360" w:lineRule="auto"/>
        <w:rPr>
          <w:sz w:val="26"/>
          <w:szCs w:val="26"/>
        </w:rPr>
      </w:pP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三、经机关党委批准，本次选举产生新一届党支部委员会委员</w:t>
      </w:r>
      <w:r>
        <w:rPr>
          <w:rFonts w:hint="default" w:ascii="Helvetica" w:hAnsi="Helvetica"/>
          <w:sz w:val="26"/>
          <w:szCs w:val="26"/>
          <w:rtl w:val="0"/>
        </w:rPr>
        <w:t>×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</w:rPr>
        <w:t>名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，候选人均由支部党员大会举手表决通过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</w:rPr>
        <w:t>。</w:t>
      </w:r>
    </w:p>
    <w:p w14:paraId="17B48BDD">
      <w:pPr>
        <w:pStyle w:val="7"/>
        <w:framePr w:hRule="auto" w:wrap="auto" w:vAnchor="margin" w:hAnchor="text" w:yAlign="inline"/>
        <w:spacing w:line="360" w:lineRule="auto"/>
        <w:rPr>
          <w:sz w:val="26"/>
          <w:szCs w:val="26"/>
        </w:rPr>
      </w:pP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四、选举采取差额、无记名投票方式。新一届党支部委员会委员候选人</w:t>
      </w:r>
      <w:r>
        <w:rPr>
          <w:rFonts w:hint="default" w:ascii="Helvetica" w:hAnsi="Helvetica"/>
          <w:sz w:val="26"/>
          <w:szCs w:val="26"/>
          <w:rtl w:val="0"/>
        </w:rPr>
        <w:t>×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名，每位有选举权的党员最多可选</w:t>
      </w:r>
      <w:r>
        <w:rPr>
          <w:rFonts w:hint="default" w:ascii="Helvetica" w:hAnsi="Helvetica"/>
          <w:sz w:val="26"/>
          <w:szCs w:val="26"/>
          <w:rtl w:val="0"/>
        </w:rPr>
        <w:t>×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</w:rPr>
        <w:t>名。</w:t>
      </w:r>
    </w:p>
    <w:p w14:paraId="6EF5FA85">
      <w:pPr>
        <w:pStyle w:val="7"/>
        <w:framePr w:hRule="auto" w:wrap="auto" w:vAnchor="margin" w:hAnchor="text" w:yAlign="inline"/>
        <w:spacing w:line="360" w:lineRule="auto"/>
        <w:rPr>
          <w:sz w:val="26"/>
          <w:szCs w:val="26"/>
        </w:rPr>
      </w:pP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五、选票上的候选人名单以姓氏笔画为序排列。</w:t>
      </w:r>
    </w:p>
    <w:p w14:paraId="6CAF3304">
      <w:pPr>
        <w:pStyle w:val="7"/>
        <w:framePr w:hRule="auto" w:wrap="auto" w:vAnchor="margin" w:hAnchor="text" w:yAlign="inline"/>
        <w:spacing w:line="360" w:lineRule="auto"/>
        <w:rPr>
          <w:sz w:val="26"/>
          <w:szCs w:val="26"/>
        </w:rPr>
      </w:pP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六、对于选票上的候选人，选举人可以投赞成票、不赞成票或弃权，也可另选他人。如赞成，在选票的候选人姓名上方的符号栏内画一个</w:t>
      </w:r>
      <w:r>
        <w:rPr>
          <w:rFonts w:hint="default" w:ascii="Helvetica" w:hAnsi="Helvetica"/>
          <w:sz w:val="26"/>
          <w:szCs w:val="26"/>
          <w:rtl w:val="0"/>
        </w:rPr>
        <w:t>“</w:t>
      </w:r>
      <w:r>
        <w:rPr>
          <w:rFonts w:hint="default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</w:rPr>
        <w:t>○</w:t>
      </w:r>
      <w:r>
        <w:rPr>
          <w:rFonts w:hint="default" w:ascii="Helvetica" w:hAnsi="Helvetica"/>
          <w:sz w:val="26"/>
          <w:szCs w:val="26"/>
          <w:rtl w:val="0"/>
        </w:rPr>
        <w:t>”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；如不赞成，在选票的候选人姓名上方的符号栏内画一个</w:t>
      </w:r>
      <w:r>
        <w:rPr>
          <w:rFonts w:hint="default" w:ascii="Helvetica" w:hAnsi="Helvetica"/>
          <w:sz w:val="26"/>
          <w:szCs w:val="26"/>
          <w:rtl w:val="0"/>
        </w:rPr>
        <w:t>“×”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；如弃权，则不书写任何符号。如另选他人，可在选票候选人后面的空格栏内填上被选人的姓名，并在其姓名上方的符号栏内画一个</w:t>
      </w:r>
      <w:r>
        <w:rPr>
          <w:rFonts w:hint="default" w:ascii="Helvetica" w:hAnsi="Helvetica"/>
          <w:sz w:val="26"/>
          <w:szCs w:val="26"/>
          <w:rtl w:val="0"/>
        </w:rPr>
        <w:t>“</w:t>
      </w:r>
      <w:r>
        <w:rPr>
          <w:rFonts w:hint="default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</w:rPr>
        <w:t>○</w:t>
      </w:r>
      <w:r>
        <w:rPr>
          <w:rFonts w:hint="default" w:ascii="Helvetica" w:hAnsi="Helvetica"/>
          <w:sz w:val="26"/>
          <w:szCs w:val="26"/>
          <w:rtl w:val="0"/>
        </w:rPr>
        <w:t>”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。每张选票所选人数，等于或少于应选名额的为有效票，多于应选名额的为无效票。</w:t>
      </w:r>
    </w:p>
    <w:p w14:paraId="042F8A24">
      <w:pPr>
        <w:pStyle w:val="7"/>
        <w:framePr w:hRule="auto" w:wrap="auto" w:vAnchor="margin" w:hAnchor="text" w:yAlign="inline"/>
        <w:spacing w:line="360" w:lineRule="auto"/>
        <w:rPr>
          <w:sz w:val="26"/>
          <w:szCs w:val="26"/>
        </w:rPr>
      </w:pP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七、党支部全体党员除有特殊原因需请假者外，都应参加会议。因故缺席的党员，不可委托他人投票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</w:rPr>
        <w:t>。</w:t>
      </w:r>
    </w:p>
    <w:p w14:paraId="02248860">
      <w:pPr>
        <w:pStyle w:val="7"/>
        <w:framePr w:hRule="auto" w:wrap="auto" w:vAnchor="margin" w:hAnchor="text" w:yAlign="inline"/>
        <w:spacing w:line="360" w:lineRule="auto"/>
        <w:rPr>
          <w:sz w:val="26"/>
          <w:szCs w:val="26"/>
        </w:rPr>
      </w:pP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</w:rPr>
        <w:t>八、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参加选举的有选举权的党员人数超过应到会人数的五分之四，选举会议有效。正式选举前，会议主持人报告应到会有选举权的党员人数、实到会有选举权的党员人数。</w:t>
      </w:r>
    </w:p>
    <w:p w14:paraId="78FE56AD">
      <w:pPr>
        <w:pStyle w:val="7"/>
        <w:framePr w:hRule="auto" w:wrap="auto" w:vAnchor="margin" w:hAnchor="text" w:yAlign="inline"/>
        <w:spacing w:line="360" w:lineRule="auto"/>
        <w:rPr>
          <w:sz w:val="26"/>
          <w:szCs w:val="26"/>
        </w:rPr>
      </w:pP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九、回收的选票等于或少于发出的选票数，选举有效。回收的选票数多于发出的选票数，选举无效，需重新选举。</w:t>
      </w:r>
    </w:p>
    <w:p w14:paraId="57EECAAD">
      <w:pPr>
        <w:pStyle w:val="7"/>
        <w:framePr w:hRule="auto" w:wrap="auto" w:vAnchor="margin" w:hAnchor="text" w:yAlign="inline"/>
        <w:spacing w:line="360" w:lineRule="auto"/>
        <w:rPr>
          <w:sz w:val="26"/>
          <w:szCs w:val="26"/>
        </w:rPr>
      </w:pP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十、选举结果，候选人得到的赞成票超过实到会有选举权的党员人数的半数为当选。如果得赞成票超过半数的候选人数多于应选名额，按得赞成票多少排序，至取足应选名额为止；如遇最后几名候选人得赞成票相等不能确定谁当选时，应在票数相等的候选人中再次投票选举，得赞成票多者当选。</w:t>
      </w:r>
    </w:p>
    <w:p w14:paraId="7EF75338">
      <w:pPr>
        <w:pStyle w:val="7"/>
        <w:framePr w:hRule="auto" w:wrap="auto" w:vAnchor="margin" w:hAnchor="text" w:yAlign="inline"/>
        <w:spacing w:line="360" w:lineRule="auto"/>
        <w:rPr>
          <w:sz w:val="26"/>
          <w:szCs w:val="26"/>
        </w:rPr>
      </w:pP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十一、有被选举权的非候选人，所得赞成票数符合当选票数，即为当选人。</w:t>
      </w:r>
    </w:p>
    <w:p w14:paraId="56606406">
      <w:pPr>
        <w:pStyle w:val="7"/>
        <w:framePr w:hRule="auto" w:wrap="auto" w:vAnchor="margin" w:hAnchor="text" w:yAlign="inline"/>
        <w:spacing w:line="360" w:lineRule="auto"/>
        <w:rPr>
          <w:sz w:val="26"/>
          <w:szCs w:val="26"/>
        </w:rPr>
      </w:pP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十二、如得赞成票超过半数的候选人少于应选名额时，对缺额进行补充选举。按</w:t>
      </w:r>
      <w:r>
        <w:rPr>
          <w:rFonts w:ascii="Helvetica" w:hAnsi="Helvetica"/>
          <w:sz w:val="26"/>
          <w:szCs w:val="26"/>
          <w:rtl w:val="0"/>
        </w:rPr>
        <w:t>20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％的差额，在得赞成票未超过实到会有选举权的党员人数半数的被选举人中，以得赞成票多少为序取足补选候选人名额，补选候选人以得赞成票多少排序；如遇最后几名候选人得赞成票相等不能确定谁为补选候选人时，这几名票数相等者均作为补选候选人。补选候选人经确定后，由党员大会进行差额选举，按本办法第十条规定确定补充选举的当选者。补充选举后，如仍因得赞成票未超过半数而出现缺额，选举不再继续。</w:t>
      </w:r>
    </w:p>
    <w:p w14:paraId="3BB5D1B6">
      <w:pPr>
        <w:pStyle w:val="7"/>
        <w:framePr w:hRule="auto" w:wrap="auto" w:vAnchor="margin" w:hAnchor="text" w:yAlign="inline"/>
        <w:spacing w:line="360" w:lineRule="auto"/>
        <w:rPr>
          <w:sz w:val="26"/>
          <w:szCs w:val="26"/>
        </w:rPr>
      </w:pP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十三、会场设</w:t>
      </w:r>
      <w:r>
        <w:rPr>
          <w:rFonts w:ascii="Helvetica" w:hAnsi="Helvetica"/>
          <w:sz w:val="26"/>
          <w:szCs w:val="26"/>
          <w:rtl w:val="0"/>
        </w:rPr>
        <w:t>1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个票箱。投票顺序是：监票人首先投票，其他党员依次投票。</w:t>
      </w:r>
    </w:p>
    <w:p w14:paraId="04016A63">
      <w:pPr>
        <w:pStyle w:val="7"/>
        <w:framePr w:hRule="auto" w:wrap="auto" w:vAnchor="margin" w:hAnchor="text" w:yAlign="inline"/>
        <w:spacing w:line="360" w:lineRule="auto"/>
        <w:rPr>
          <w:sz w:val="26"/>
          <w:szCs w:val="26"/>
        </w:rPr>
      </w:pP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十四、会议设监票人</w:t>
      </w:r>
      <w:r>
        <w:rPr>
          <w:rFonts w:hint="default" w:ascii="Helvetica" w:hAnsi="Helvetica"/>
          <w:sz w:val="26"/>
          <w:szCs w:val="26"/>
          <w:rtl w:val="0"/>
        </w:rPr>
        <w:t>×</w:t>
      </w: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名，负责对选举过程进行监督。监票人由本届党支部委员会提名，大会通过。监票人向党员大会负责，对选举全过程进行监督。计票人由本届委员会指定，在监票人的监督下进行工作。已提名作为委员候选人的不能担任选举会议的监票、计票工作。</w:t>
      </w:r>
    </w:p>
    <w:p w14:paraId="047E28E5">
      <w:pPr>
        <w:pStyle w:val="7"/>
        <w:framePr w:hRule="auto" w:wrap="auto" w:vAnchor="margin" w:hAnchor="text" w:yAlign="inline"/>
        <w:spacing w:line="360" w:lineRule="auto"/>
        <w:rPr>
          <w:sz w:val="26"/>
          <w:szCs w:val="26"/>
        </w:rPr>
      </w:pP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十五、由监票人向党员大会报告选举结果，由主持人宣布当选人名单。当选人名单按姓氏笔画为序排列。</w:t>
      </w:r>
    </w:p>
    <w:p w14:paraId="0A7168BD">
      <w:pPr>
        <w:pStyle w:val="7"/>
        <w:framePr w:hRule="auto" w:wrap="auto" w:vAnchor="margin" w:hAnchor="text" w:yAlign="inline"/>
        <w:spacing w:line="360" w:lineRule="auto"/>
      </w:pPr>
      <w:r>
        <w:rPr>
          <w:rFonts w:hint="eastAsia" w:ascii="Arial Unicode MS" w:hAnsi="Arial Unicode MS" w:eastAsia="Arial Unicode MS" w:cs="Arial Unicode MS"/>
          <w:b w:val="0"/>
          <w:bCs w:val="0"/>
          <w:i w:val="0"/>
          <w:iCs w:val="0"/>
          <w:sz w:val="26"/>
          <w:szCs w:val="26"/>
          <w:rtl w:val="0"/>
          <w:lang w:val="zh-CN" w:eastAsia="zh-CN"/>
        </w:rPr>
        <w:t>十六、本选举办法由本届党支部委员会提出，报上级党组织审批同意并经党支部党员大会通过后生效。</w:t>
      </w:r>
    </w:p>
    <w:sectPr>
      <w:headerReference r:id="rId5" w:type="default"/>
      <w:footerReference r:id="rId6" w:type="default"/>
      <w:pgSz w:w="11906" w:h="16838"/>
      <w:pgMar w:top="1134" w:right="1134" w:bottom="1134" w:left="1134" w:header="709" w:footer="85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1815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3793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0"/>
  <w:bordersDoNotSurroundFooter w:val="0"/>
  <w:documentProtection w:enforcement="0"/>
  <w:defaultTabStop w:val="720"/>
  <w:noLineBreaksAfter w:lang="zh-CN" w:val="‘“(〔[{〈《「『【⦅〘〖«〝︵︷︹︻︽︿﹁﹃﹇﹙﹛﹝｢"/>
  <w:noLineBreaksBefore w:lang="zh-CN" w:val="’”)〕]}〉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</w:compat>
  <w:rsids>
    <w:rsidRoot w:val="00000000"/>
    <w:rsid w:val="1F5B70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Arial Unicode MS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framePr w:hRule="auto"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Times New Roman" w:hAnsi="Times New Roman" w:eastAsia="Arial Unicode MS" w:cs="Times New Roman"/>
      <w:color w:val="auto"/>
      <w:spacing w:val="0"/>
      <w:w w:val="100"/>
      <w:kern w:val="0"/>
      <w:position w:val="0"/>
      <w:sz w:val="24"/>
      <w:szCs w:val="24"/>
      <w:u w:val="none" w:color="auto"/>
      <w:vertAlign w:val="baseline"/>
      <w:lang w:val="en-US" w:eastAsia="en-US" w:bidi="ar-SA"/>
    </w:rPr>
  </w:style>
  <w:style w:type="character" w:default="1" w:styleId="3">
    <w:name w:val="Default Paragraph Font"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u w:val="single"/>
    </w:rPr>
  </w:style>
  <w:style w:type="table" w:customStyle="1" w:styleId="5">
    <w:name w:val="Table Normal"/>
    <w:qFormat/>
    <w:uiPriority w:val="0"/>
    <w:tbl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6">
    <w:name w:val="副标题1"/>
    <w:next w:val="7"/>
    <w:uiPriority w:val="0"/>
    <w:pPr>
      <w:keepNext/>
      <w:keepLines w:val="0"/>
      <w:pageBreakBefore w:val="0"/>
      <w:framePr w:hRule="auto"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hint="eastAsia" w:ascii="Arial Unicode MS" w:hAnsi="Arial Unicode MS" w:eastAsia="Helvetica" w:cs="Arial Unicode MS"/>
      <w:color w:val="000000"/>
      <w:spacing w:val="0"/>
      <w:w w:val="100"/>
      <w:kern w:val="0"/>
      <w:position w:val="0"/>
      <w:sz w:val="40"/>
      <w:szCs w:val="40"/>
      <w:u w:val="none" w:color="auto"/>
      <w:vertAlign w:val="baseline"/>
      <w:lang w:val="zh-CN" w:eastAsia="zh-CN"/>
    </w:rPr>
  </w:style>
  <w:style w:type="paragraph" w:customStyle="1" w:styleId="7">
    <w:name w:val="正文1"/>
    <w:qFormat/>
    <w:uiPriority w:val="0"/>
    <w:pPr>
      <w:keepNext w:val="0"/>
      <w:keepLines w:val="0"/>
      <w:pageBreakBefore w:val="0"/>
      <w:framePr w:hRule="auto"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hint="eastAsia" w:ascii="Arial Unicode MS" w:hAnsi="Arial Unicode MS" w:eastAsia="Helvetica" w:cs="Arial Unicode MS"/>
      <w:color w:val="000000"/>
      <w:spacing w:val="0"/>
      <w:w w:val="100"/>
      <w:kern w:val="0"/>
      <w:position w:val="0"/>
      <w:sz w:val="22"/>
      <w:szCs w:val="22"/>
      <w:u w:val="none" w:color="auto"/>
      <w:vertAlign w:val="baseline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1298</Words>
  <Characters>1303</Characters>
  <TotalTime>1</TotalTime>
  <ScaleCrop>false</ScaleCrop>
  <LinksUpToDate>false</LinksUpToDate>
  <CharactersWithSpaces>1303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2026-09-29T08:37:04Z</dcterms:created>
  <dc:creator>27837</dc:creator>
  <cp:lastModifiedBy>应京宸</cp:lastModifiedBy>
  <dcterms:modified xsi:type="dcterms:W3CDTF">2026-09-29T08:38:04Z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eyJoZGlkIjoiYjgyOGQyODI3NTAyMDJjYmRjZmFkZWE1NDI5Y2Q4NDIiLCJ1c2VySWQiOiIxODgwNjAwMDc1In0=</vt:lpwstr>
  </property>
  <property fmtid="{D5CDD505-2E9C-101B-9397-08002B2CF9AE}" pid="3" name="KSOProductBuildVer">
    <vt:lpwstr>2052-12.1.0.28043</vt:lpwstr>
  </property>
  <property fmtid="{D5CDD505-2E9C-101B-9397-08002B2CF9AE}" pid="4" name="ICV">
    <vt:lpwstr>0A456F563B7F4CB7BEB06BF71BE74BD7_12</vt:lpwstr>
  </property>
</Properties>
</file>